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643" w:firstLineChars="200"/>
        <w:jc w:val="center"/>
      </w:pPr>
      <w:r>
        <w:rPr>
          <w:rFonts w:hint="eastAsia" w:ascii="宋体" w:hAnsi="宋体"/>
          <w:b/>
          <w:bCs/>
          <w:sz w:val="32"/>
          <w:szCs w:val="28"/>
        </w:rPr>
        <w:t>河北省科学技术进步奖项目形式审查内容</w:t>
      </w:r>
    </w:p>
    <w:p>
      <w:pPr>
        <w:spacing w:line="400" w:lineRule="exact"/>
        <w:ind w:firstLine="562" w:firstLineChars="200"/>
        <w:outlineLvl w:val="0"/>
        <w:rPr>
          <w:rFonts w:ascii="宋体"/>
          <w:b/>
          <w:bCs/>
          <w:sz w:val="28"/>
          <w:szCs w:val="28"/>
        </w:rPr>
      </w:pPr>
      <w:r>
        <w:rPr>
          <w:rFonts w:hint="eastAsia" w:ascii="宋体" w:hAnsi="宋体"/>
          <w:b/>
          <w:bCs/>
          <w:sz w:val="28"/>
          <w:szCs w:val="28"/>
        </w:rPr>
        <w:t>河北省科学技术进步奖项目形式审查内容</w:t>
      </w:r>
      <w:r>
        <w:rPr>
          <w:rFonts w:ascii="宋体" w:hAnsi="宋体"/>
          <w:b/>
          <w:bCs/>
          <w:sz w:val="28"/>
          <w:szCs w:val="28"/>
        </w:rPr>
        <w:t>:</w:t>
      </w:r>
    </w:p>
    <w:p>
      <w:pPr>
        <w:spacing w:line="400" w:lineRule="exact"/>
        <w:ind w:firstLine="480" w:firstLineChars="200"/>
        <w:rPr>
          <w:rFonts w:ascii="宋体"/>
          <w:sz w:val="24"/>
        </w:rPr>
      </w:pPr>
      <w:r>
        <w:rPr>
          <w:rFonts w:ascii="宋体" w:hAnsi="宋体"/>
          <w:sz w:val="24"/>
        </w:rPr>
        <w:t>1.</w:t>
      </w:r>
      <w:r>
        <w:rPr>
          <w:rFonts w:hint="eastAsia" w:ascii="宋体" w:hAnsi="宋体"/>
          <w:sz w:val="24"/>
        </w:rPr>
        <w:t>同一人同一年度提名两个或两个以上项目。</w:t>
      </w:r>
    </w:p>
    <w:p>
      <w:pPr>
        <w:spacing w:line="400" w:lineRule="exact"/>
        <w:ind w:firstLine="480" w:firstLineChars="200"/>
        <w:rPr>
          <w:rFonts w:ascii="宋体"/>
          <w:sz w:val="24"/>
        </w:rPr>
      </w:pPr>
      <w:r>
        <w:rPr>
          <w:rFonts w:ascii="宋体" w:hAnsi="宋体"/>
          <w:sz w:val="24"/>
        </w:rPr>
        <w:t>2.</w:t>
      </w:r>
      <w:r>
        <w:rPr>
          <w:rFonts w:hint="eastAsia" w:ascii="宋体" w:hAnsi="宋体"/>
          <w:sz w:val="24"/>
          <w:lang w:val="en-US" w:eastAsia="zh-CN"/>
        </w:rPr>
        <w:t>前三名</w:t>
      </w:r>
      <w:r>
        <w:rPr>
          <w:rFonts w:hint="eastAsia" w:ascii="宋体" w:hAnsi="宋体"/>
          <w:sz w:val="24"/>
        </w:rPr>
        <w:t>完成人是</w:t>
      </w:r>
      <w:r>
        <w:rPr>
          <w:rFonts w:ascii="宋体" w:hAnsi="宋体"/>
          <w:sz w:val="24"/>
        </w:rPr>
        <w:t>202</w:t>
      </w:r>
      <w:r>
        <w:rPr>
          <w:rFonts w:hint="eastAsia" w:ascii="宋体" w:hAnsi="宋体"/>
          <w:sz w:val="24"/>
          <w:lang w:val="en-US" w:eastAsia="zh-CN"/>
        </w:rPr>
        <w:t>2</w:t>
      </w:r>
      <w:r>
        <w:rPr>
          <w:rFonts w:hint="eastAsia" w:ascii="宋体" w:hAnsi="宋体"/>
          <w:sz w:val="24"/>
        </w:rPr>
        <w:t>年度省自然科学奖、技术发明奖、科学技术进步奖获奖人。</w:t>
      </w:r>
    </w:p>
    <w:p>
      <w:pPr>
        <w:spacing w:line="400" w:lineRule="exact"/>
        <w:ind w:firstLine="464" w:firstLineChars="200"/>
        <w:rPr>
          <w:rFonts w:ascii="宋体"/>
          <w:sz w:val="24"/>
        </w:rPr>
      </w:pPr>
      <w:r>
        <w:rPr>
          <w:spacing w:val="-4"/>
          <w:sz w:val="24"/>
        </w:rPr>
        <w:t>3.</w:t>
      </w:r>
      <w:r>
        <w:rPr>
          <w:rFonts w:hint="eastAsia"/>
          <w:spacing w:val="-4"/>
          <w:sz w:val="24"/>
        </w:rPr>
        <w:t>完成人或完成单位是被列入不良社会信用、记入科研失信记录的人员或单位</w:t>
      </w:r>
      <w:r>
        <w:rPr>
          <w:rFonts w:hint="eastAsia"/>
          <w:sz w:val="24"/>
        </w:rPr>
        <w:t>。</w:t>
      </w:r>
    </w:p>
    <w:p>
      <w:pPr>
        <w:spacing w:line="400" w:lineRule="exact"/>
        <w:ind w:firstLine="480" w:firstLineChars="200"/>
        <w:rPr>
          <w:rFonts w:ascii="宋体"/>
          <w:sz w:val="24"/>
        </w:rPr>
      </w:pPr>
      <w:r>
        <w:rPr>
          <w:rFonts w:ascii="宋体" w:hAnsi="宋体"/>
          <w:sz w:val="24"/>
        </w:rPr>
        <w:t>4.</w:t>
      </w:r>
      <w:r>
        <w:rPr>
          <w:rFonts w:hint="eastAsia" w:ascii="宋体" w:hAnsi="宋体"/>
          <w:sz w:val="24"/>
        </w:rPr>
        <w:t>项目技术内容（包括本项目涉及主要计划项目、创新点、知识产权</w:t>
      </w:r>
      <w:r>
        <w:rPr>
          <w:rFonts w:ascii="宋体" w:hAnsi="宋体"/>
          <w:sz w:val="24"/>
        </w:rPr>
        <w:t>&lt;</w:t>
      </w:r>
      <w:r>
        <w:rPr>
          <w:rFonts w:hint="eastAsia" w:ascii="宋体" w:hAnsi="宋体"/>
          <w:sz w:val="24"/>
        </w:rPr>
        <w:t>含同一技术内容的发明专利和实用新型专利</w:t>
      </w:r>
      <w:r>
        <w:rPr>
          <w:rFonts w:ascii="宋体" w:hAnsi="宋体"/>
          <w:sz w:val="24"/>
        </w:rPr>
        <w:t>&gt;</w:t>
      </w:r>
      <w:r>
        <w:rPr>
          <w:rFonts w:hint="eastAsia" w:ascii="宋体" w:hAnsi="宋体"/>
          <w:sz w:val="24"/>
        </w:rPr>
        <w:t>、论文专著等）曾获省科学技术奖励。</w:t>
      </w:r>
    </w:p>
    <w:p>
      <w:pPr>
        <w:spacing w:line="400" w:lineRule="exact"/>
        <w:ind w:firstLine="480" w:firstLineChars="200"/>
        <w:rPr>
          <w:rFonts w:ascii="宋体"/>
          <w:sz w:val="24"/>
        </w:rPr>
      </w:pPr>
      <w:r>
        <w:rPr>
          <w:rFonts w:ascii="宋体" w:hAnsi="宋体"/>
          <w:sz w:val="24"/>
        </w:rPr>
        <w:t>5.</w:t>
      </w:r>
      <w:r>
        <w:rPr>
          <w:rFonts w:hint="eastAsia" w:ascii="宋体" w:hAnsi="宋体"/>
          <w:sz w:val="24"/>
        </w:rPr>
        <w:t>国家或省级科技计划、基金项目，未提供项目验收证书。</w:t>
      </w:r>
    </w:p>
    <w:p>
      <w:pPr>
        <w:spacing w:line="400" w:lineRule="exact"/>
        <w:ind w:firstLine="480" w:firstLineChars="200"/>
        <w:rPr>
          <w:rFonts w:ascii="宋体"/>
          <w:sz w:val="24"/>
        </w:rPr>
      </w:pPr>
      <w:r>
        <w:rPr>
          <w:rFonts w:ascii="宋体" w:hAnsi="宋体"/>
          <w:sz w:val="24"/>
        </w:rPr>
        <w:t>6.</w:t>
      </w:r>
      <w:r>
        <w:rPr>
          <w:rFonts w:hint="eastAsia" w:ascii="宋体" w:hAnsi="宋体"/>
          <w:sz w:val="24"/>
        </w:rPr>
        <w:t>完成人提供的证明材料不能证明其对本项目的创造性贡献。</w:t>
      </w:r>
    </w:p>
    <w:p>
      <w:pPr>
        <w:spacing w:line="400" w:lineRule="exact"/>
        <w:ind w:firstLine="480" w:firstLineChars="200"/>
        <w:rPr>
          <w:rFonts w:ascii="宋体"/>
          <w:sz w:val="24"/>
        </w:rPr>
      </w:pPr>
      <w:r>
        <w:rPr>
          <w:rFonts w:ascii="宋体" w:hAnsi="宋体"/>
          <w:sz w:val="24"/>
        </w:rPr>
        <w:t>7.</w:t>
      </w:r>
      <w:r>
        <w:rPr>
          <w:rFonts w:hint="eastAsia" w:ascii="宋体" w:hAnsi="宋体"/>
          <w:sz w:val="24"/>
        </w:rPr>
        <w:t>发明专利的有效状态填写错误。</w:t>
      </w:r>
    </w:p>
    <w:p>
      <w:pPr>
        <w:spacing w:line="400" w:lineRule="exact"/>
        <w:ind w:firstLine="480" w:firstLineChars="200"/>
        <w:rPr>
          <w:rFonts w:ascii="宋体"/>
          <w:sz w:val="24"/>
        </w:rPr>
      </w:pPr>
      <w:r>
        <w:rPr>
          <w:rFonts w:ascii="宋体" w:hAnsi="宋体"/>
          <w:sz w:val="24"/>
        </w:rPr>
        <w:t>8.</w:t>
      </w:r>
      <w:r>
        <w:rPr>
          <w:rFonts w:hint="eastAsia" w:ascii="宋体" w:hAnsi="宋体"/>
          <w:sz w:val="24"/>
        </w:rPr>
        <w:t>知识产权与完成人、完成单位无关。</w:t>
      </w:r>
    </w:p>
    <w:p>
      <w:pPr>
        <w:spacing w:line="400" w:lineRule="exact"/>
        <w:ind w:firstLine="480" w:firstLineChars="200"/>
        <w:rPr>
          <w:rFonts w:ascii="宋体"/>
          <w:sz w:val="24"/>
        </w:rPr>
      </w:pPr>
      <w:r>
        <w:rPr>
          <w:rFonts w:ascii="宋体" w:hAnsi="宋体"/>
          <w:sz w:val="24"/>
        </w:rPr>
        <w:t>9.</w:t>
      </w:r>
      <w:r>
        <w:rPr>
          <w:rFonts w:hint="eastAsia" w:ascii="宋体" w:hAnsi="宋体"/>
          <w:sz w:val="24"/>
        </w:rPr>
        <w:t>知识产权电子版、纸质版未按要求提交。</w:t>
      </w:r>
    </w:p>
    <w:p>
      <w:pPr>
        <w:spacing w:line="400" w:lineRule="exact"/>
        <w:ind w:firstLine="480" w:firstLineChars="200"/>
        <w:rPr>
          <w:rFonts w:ascii="宋体"/>
          <w:sz w:val="24"/>
        </w:rPr>
      </w:pPr>
      <w:r>
        <w:rPr>
          <w:rFonts w:ascii="宋体" w:hAnsi="宋体"/>
          <w:sz w:val="24"/>
        </w:rPr>
        <w:t>10.</w:t>
      </w:r>
      <w:r>
        <w:rPr>
          <w:rFonts w:hint="eastAsia" w:ascii="宋体" w:hAnsi="宋体"/>
          <w:sz w:val="24"/>
        </w:rPr>
        <w:t>知识产权中没有河北省的完成单位或完成人。</w:t>
      </w:r>
    </w:p>
    <w:p>
      <w:pPr>
        <w:spacing w:line="400" w:lineRule="exact"/>
        <w:ind w:firstLine="480" w:firstLineChars="200"/>
        <w:rPr>
          <w:rFonts w:ascii="宋体"/>
          <w:sz w:val="24"/>
        </w:rPr>
      </w:pPr>
      <w:r>
        <w:rPr>
          <w:rFonts w:ascii="宋体" w:hAnsi="宋体"/>
          <w:sz w:val="24"/>
        </w:rPr>
        <w:t>11.</w:t>
      </w:r>
      <w:r>
        <w:rPr>
          <w:rFonts w:hint="eastAsia" w:ascii="宋体" w:hAnsi="宋体"/>
          <w:sz w:val="24"/>
        </w:rPr>
        <w:t>代表性论文（专著）署名作者与完成人无关。</w:t>
      </w:r>
    </w:p>
    <w:p>
      <w:pPr>
        <w:spacing w:line="400" w:lineRule="exact"/>
        <w:ind w:firstLine="480" w:firstLineChars="200"/>
        <w:rPr>
          <w:rFonts w:ascii="宋体"/>
          <w:sz w:val="24"/>
        </w:rPr>
      </w:pPr>
      <w:r>
        <w:rPr>
          <w:rFonts w:ascii="宋体" w:hAnsi="宋体"/>
          <w:sz w:val="24"/>
        </w:rPr>
        <w:t>12.</w:t>
      </w:r>
      <w:r>
        <w:rPr>
          <w:rFonts w:hint="eastAsia" w:ascii="宋体" w:hAnsi="宋体"/>
          <w:sz w:val="24"/>
        </w:rPr>
        <w:t>所列论文（专著）署名第一单位（标号为</w:t>
      </w:r>
      <w:r>
        <w:rPr>
          <w:rFonts w:ascii="宋体" w:hAnsi="宋体"/>
          <w:sz w:val="24"/>
        </w:rPr>
        <w:t>1</w:t>
      </w:r>
      <w:r>
        <w:rPr>
          <w:rFonts w:hint="eastAsia" w:ascii="宋体" w:hAnsi="宋体"/>
          <w:sz w:val="24"/>
        </w:rPr>
        <w:t>的单位）不是国内单位。</w:t>
      </w:r>
    </w:p>
    <w:p>
      <w:pPr>
        <w:spacing w:line="400" w:lineRule="exact"/>
        <w:ind w:firstLine="480" w:firstLineChars="200"/>
        <w:rPr>
          <w:rFonts w:ascii="宋体"/>
          <w:sz w:val="24"/>
        </w:rPr>
      </w:pPr>
      <w:r>
        <w:rPr>
          <w:rFonts w:ascii="宋体" w:hAnsi="宋体"/>
          <w:sz w:val="24"/>
        </w:rPr>
        <w:t>13.</w:t>
      </w:r>
      <w:r>
        <w:rPr>
          <w:rFonts w:hint="eastAsia" w:ascii="宋体" w:hAnsi="宋体"/>
          <w:sz w:val="24"/>
        </w:rPr>
        <w:t>代表性论文（专著）中没有河北省的完成单位或完成人。</w:t>
      </w:r>
    </w:p>
    <w:p>
      <w:pPr>
        <w:spacing w:line="400" w:lineRule="exact"/>
        <w:ind w:firstLine="480" w:firstLineChars="200"/>
        <w:rPr>
          <w:rFonts w:ascii="宋体"/>
          <w:sz w:val="24"/>
        </w:rPr>
      </w:pPr>
      <w:r>
        <w:rPr>
          <w:rFonts w:ascii="宋体" w:hAnsi="宋体"/>
          <w:sz w:val="24"/>
        </w:rPr>
        <w:t>14.</w:t>
      </w:r>
      <w:r>
        <w:rPr>
          <w:rFonts w:hint="eastAsia" w:ascii="宋体" w:hAnsi="宋体"/>
          <w:sz w:val="24"/>
        </w:rPr>
        <w:t>代表性论文（专著）电子版、纸质版未按要求提交。</w:t>
      </w:r>
    </w:p>
    <w:p>
      <w:pPr>
        <w:spacing w:line="400" w:lineRule="exact"/>
        <w:ind w:firstLine="480" w:firstLineChars="200"/>
        <w:rPr>
          <w:rFonts w:ascii="宋体"/>
          <w:sz w:val="24"/>
        </w:rPr>
      </w:pPr>
      <w:r>
        <w:rPr>
          <w:rFonts w:ascii="宋体" w:hAnsi="宋体"/>
          <w:sz w:val="24"/>
        </w:rPr>
        <w:t>15.</w:t>
      </w:r>
      <w:r>
        <w:rPr>
          <w:rFonts w:hint="eastAsia" w:ascii="宋体" w:hAnsi="宋体"/>
          <w:sz w:val="24"/>
        </w:rPr>
        <w:t>检索报告电子版、纸质版未按要求提交。</w:t>
      </w:r>
    </w:p>
    <w:p>
      <w:pPr>
        <w:spacing w:line="400" w:lineRule="exact"/>
        <w:ind w:firstLine="480" w:firstLineChars="200"/>
        <w:rPr>
          <w:rFonts w:ascii="宋体"/>
          <w:sz w:val="24"/>
        </w:rPr>
      </w:pPr>
      <w:r>
        <w:rPr>
          <w:rFonts w:ascii="宋体" w:hAnsi="宋体"/>
          <w:sz w:val="24"/>
        </w:rPr>
        <w:t>16.</w:t>
      </w:r>
      <w:r>
        <w:rPr>
          <w:rFonts w:hint="eastAsia" w:ascii="宋体" w:hAnsi="宋体"/>
          <w:sz w:val="24"/>
        </w:rPr>
        <w:t>需要行政审批的项目没有提交行政审批文件或批准时间不足两年（</w:t>
      </w:r>
      <w:r>
        <w:rPr>
          <w:rFonts w:ascii="宋体" w:hAnsi="宋体"/>
          <w:sz w:val="24"/>
        </w:rPr>
        <w:t>202</w:t>
      </w:r>
      <w:r>
        <w:rPr>
          <w:rFonts w:hint="eastAsia" w:ascii="宋体" w:hAnsi="宋体"/>
          <w:sz w:val="24"/>
          <w:lang w:val="en-US" w:eastAsia="zh-CN"/>
        </w:rPr>
        <w:t>1</w:t>
      </w:r>
      <w:r>
        <w:rPr>
          <w:rFonts w:hint="eastAsia" w:ascii="宋体" w:hAnsi="宋体"/>
          <w:sz w:val="24"/>
        </w:rPr>
        <w:t>年</w:t>
      </w:r>
      <w:r>
        <w:rPr>
          <w:rFonts w:ascii="宋体" w:hAnsi="宋体"/>
          <w:sz w:val="24"/>
        </w:rPr>
        <w:t>1</w:t>
      </w:r>
      <w:r>
        <w:rPr>
          <w:rFonts w:hint="eastAsia" w:ascii="宋体" w:hAnsi="宋体"/>
          <w:sz w:val="24"/>
        </w:rPr>
        <w:t>月</w:t>
      </w:r>
      <w:r>
        <w:rPr>
          <w:rFonts w:ascii="宋体" w:hAnsi="宋体"/>
          <w:sz w:val="24"/>
        </w:rPr>
        <w:t>1</w:t>
      </w:r>
      <w:r>
        <w:rPr>
          <w:rFonts w:hint="eastAsia" w:ascii="宋体" w:hAnsi="宋体"/>
          <w:sz w:val="24"/>
        </w:rPr>
        <w:t>日以后批准）。</w:t>
      </w:r>
    </w:p>
    <w:p>
      <w:pPr>
        <w:spacing w:line="400" w:lineRule="exact"/>
        <w:ind w:firstLine="480" w:firstLineChars="200"/>
        <w:rPr>
          <w:rFonts w:ascii="宋体"/>
          <w:sz w:val="24"/>
        </w:rPr>
      </w:pPr>
      <w:r>
        <w:rPr>
          <w:rFonts w:ascii="宋体" w:hAnsi="宋体"/>
          <w:sz w:val="24"/>
        </w:rPr>
        <w:t>17.</w:t>
      </w:r>
      <w:r>
        <w:rPr>
          <w:rFonts w:hint="eastAsia" w:ascii="宋体" w:hAnsi="宋体"/>
          <w:sz w:val="24"/>
        </w:rPr>
        <w:t>成果应用时间均不足两年；土木工程类项目工程验收报告时间不足两年（</w:t>
      </w:r>
      <w:r>
        <w:rPr>
          <w:rFonts w:ascii="宋体" w:hAnsi="宋体"/>
          <w:sz w:val="24"/>
        </w:rPr>
        <w:t>202</w:t>
      </w:r>
      <w:r>
        <w:rPr>
          <w:rFonts w:hint="eastAsia" w:ascii="宋体" w:hAnsi="宋体"/>
          <w:sz w:val="24"/>
          <w:lang w:val="en-US" w:eastAsia="zh-CN"/>
        </w:rPr>
        <w:t>1</w:t>
      </w:r>
      <w:r>
        <w:rPr>
          <w:rFonts w:hint="eastAsia" w:ascii="宋体" w:hAnsi="宋体"/>
          <w:sz w:val="24"/>
        </w:rPr>
        <w:t>年</w:t>
      </w:r>
      <w:r>
        <w:rPr>
          <w:rFonts w:ascii="宋体" w:hAnsi="宋体"/>
          <w:sz w:val="24"/>
        </w:rPr>
        <w:t>1</w:t>
      </w:r>
      <w:r>
        <w:rPr>
          <w:rFonts w:hint="eastAsia" w:ascii="宋体" w:hAnsi="宋体"/>
          <w:sz w:val="24"/>
        </w:rPr>
        <w:t>月</w:t>
      </w:r>
      <w:r>
        <w:rPr>
          <w:rFonts w:ascii="宋体" w:hAnsi="宋体"/>
          <w:sz w:val="24"/>
        </w:rPr>
        <w:t>1</w:t>
      </w:r>
      <w:r>
        <w:rPr>
          <w:rFonts w:hint="eastAsia" w:ascii="宋体" w:hAnsi="宋体"/>
          <w:sz w:val="24"/>
        </w:rPr>
        <w:t>日以后应用）；科普作品出版时间不足两年（即</w:t>
      </w:r>
      <w:r>
        <w:rPr>
          <w:rFonts w:ascii="宋体" w:hAnsi="宋体"/>
          <w:sz w:val="24"/>
        </w:rPr>
        <w:t>202</w:t>
      </w:r>
      <w:r>
        <w:rPr>
          <w:rFonts w:hint="eastAsia" w:ascii="宋体" w:hAnsi="宋体"/>
          <w:sz w:val="24"/>
          <w:lang w:val="en-US" w:eastAsia="zh-CN"/>
        </w:rPr>
        <w:t>1</w:t>
      </w:r>
      <w:r>
        <w:rPr>
          <w:rFonts w:hint="eastAsia" w:ascii="宋体" w:hAnsi="宋体"/>
          <w:sz w:val="24"/>
        </w:rPr>
        <w:t>年</w:t>
      </w:r>
      <w:r>
        <w:rPr>
          <w:rFonts w:ascii="宋体" w:hAnsi="宋体"/>
          <w:sz w:val="24"/>
        </w:rPr>
        <w:t>1</w:t>
      </w:r>
      <w:r>
        <w:rPr>
          <w:rFonts w:hint="eastAsia" w:ascii="宋体" w:hAnsi="宋体"/>
          <w:sz w:val="24"/>
        </w:rPr>
        <w:t>月</w:t>
      </w:r>
      <w:r>
        <w:rPr>
          <w:rFonts w:ascii="宋体" w:hAnsi="宋体"/>
          <w:sz w:val="24"/>
        </w:rPr>
        <w:t>1</w:t>
      </w:r>
      <w:r>
        <w:rPr>
          <w:rFonts w:hint="eastAsia" w:ascii="宋体" w:hAnsi="宋体"/>
          <w:sz w:val="24"/>
        </w:rPr>
        <w:t>日之后出版），或出版时间在</w:t>
      </w:r>
      <w:r>
        <w:rPr>
          <w:rFonts w:ascii="宋体" w:hAnsi="宋体"/>
          <w:sz w:val="24"/>
        </w:rPr>
        <w:t>2000</w:t>
      </w:r>
      <w:r>
        <w:rPr>
          <w:rFonts w:hint="eastAsia" w:ascii="宋体" w:hAnsi="宋体"/>
          <w:sz w:val="24"/>
        </w:rPr>
        <w:t>年以前。</w:t>
      </w:r>
    </w:p>
    <w:p>
      <w:pPr>
        <w:spacing w:line="400" w:lineRule="exact"/>
        <w:ind w:firstLine="480" w:firstLineChars="200"/>
        <w:rPr>
          <w:rFonts w:ascii="宋体"/>
          <w:sz w:val="24"/>
        </w:rPr>
      </w:pPr>
      <w:r>
        <w:rPr>
          <w:rFonts w:ascii="宋体" w:hAnsi="宋体"/>
          <w:sz w:val="24"/>
        </w:rPr>
        <w:t>18.</w:t>
      </w:r>
      <w:r>
        <w:rPr>
          <w:rFonts w:hint="eastAsia" w:ascii="宋体" w:hAnsi="宋体"/>
          <w:sz w:val="24"/>
        </w:rPr>
        <w:t>不符合《关于外国人作为河北省自然科学奖、技术发明奖、科学技术进步奖候选人的补充说明》。</w:t>
      </w:r>
    </w:p>
    <w:p>
      <w:pPr>
        <w:spacing w:line="400" w:lineRule="exact"/>
        <w:ind w:firstLine="480" w:firstLineChars="200"/>
        <w:rPr>
          <w:rFonts w:ascii="宋体"/>
          <w:sz w:val="24"/>
        </w:rPr>
      </w:pPr>
      <w:r>
        <w:rPr>
          <w:rFonts w:ascii="宋体" w:hAnsi="宋体"/>
          <w:sz w:val="24"/>
        </w:rPr>
        <w:t>19.</w:t>
      </w:r>
      <w:r>
        <w:rPr>
          <w:rFonts w:hint="eastAsia" w:ascii="宋体" w:hAnsi="宋体"/>
          <w:sz w:val="24"/>
        </w:rPr>
        <w:t>项目名称体现企业或商标名称。</w:t>
      </w:r>
    </w:p>
    <w:p>
      <w:pPr>
        <w:spacing w:line="400" w:lineRule="exact"/>
        <w:ind w:firstLine="480" w:firstLineChars="200"/>
        <w:rPr>
          <w:rFonts w:ascii="宋体"/>
          <w:sz w:val="24"/>
        </w:rPr>
      </w:pPr>
      <w:r>
        <w:rPr>
          <w:rFonts w:ascii="宋体" w:hAnsi="宋体"/>
          <w:sz w:val="24"/>
        </w:rPr>
        <w:t>20.</w:t>
      </w:r>
      <w:r>
        <w:rPr>
          <w:rFonts w:hint="eastAsia" w:ascii="宋体" w:hAnsi="宋体"/>
          <w:sz w:val="24"/>
        </w:rPr>
        <w:t>应用佐证材料没有盖应用单位公章或所盖公章非</w:t>
      </w:r>
      <w:r>
        <w:rPr>
          <w:rFonts w:hint="eastAsia"/>
          <w:sz w:val="24"/>
        </w:rPr>
        <w:t>法人单位公章，都</w:t>
      </w:r>
      <w:r>
        <w:rPr>
          <w:rFonts w:hint="eastAsia" w:ascii="宋体" w:hAnsi="宋体"/>
          <w:sz w:val="24"/>
        </w:rPr>
        <w:t>为无效应用证明材料。</w:t>
      </w:r>
    </w:p>
    <w:p>
      <w:pPr>
        <w:spacing w:line="400" w:lineRule="exact"/>
        <w:ind w:firstLine="480" w:firstLineChars="200"/>
        <w:rPr>
          <w:rFonts w:ascii="宋体"/>
          <w:sz w:val="24"/>
        </w:rPr>
      </w:pPr>
      <w:r>
        <w:rPr>
          <w:rFonts w:ascii="宋体" w:hAnsi="宋体"/>
          <w:sz w:val="24"/>
        </w:rPr>
        <w:t>21.</w:t>
      </w:r>
      <w:r>
        <w:rPr>
          <w:rFonts w:hint="eastAsia" w:ascii="宋体" w:hAnsi="宋体"/>
          <w:sz w:val="24"/>
        </w:rPr>
        <w:t>临床医学项目未按要求提交</w:t>
      </w:r>
      <w:r>
        <w:rPr>
          <w:rFonts w:ascii="宋体" w:hAnsi="宋体"/>
          <w:sz w:val="24"/>
        </w:rPr>
        <w:t>5</w:t>
      </w:r>
      <w:r>
        <w:rPr>
          <w:rFonts w:hint="eastAsia" w:ascii="宋体" w:hAnsi="宋体"/>
          <w:sz w:val="24"/>
        </w:rPr>
        <w:t>份典型病例或所提供病例未按伦理学要求隐去患者及联系人的敏感信息。</w:t>
      </w:r>
    </w:p>
    <w:p>
      <w:pPr>
        <w:spacing w:line="400" w:lineRule="exact"/>
        <w:ind w:firstLine="480" w:firstLineChars="200"/>
        <w:rPr>
          <w:rFonts w:ascii="宋体"/>
          <w:sz w:val="24"/>
        </w:rPr>
      </w:pPr>
      <w:r>
        <w:rPr>
          <w:rFonts w:ascii="宋体" w:hAnsi="宋体"/>
          <w:sz w:val="24"/>
        </w:rPr>
        <w:t>22.</w:t>
      </w:r>
      <w:r>
        <w:rPr>
          <w:rFonts w:hint="eastAsia" w:ascii="宋体" w:hAnsi="宋体"/>
          <w:sz w:val="24"/>
        </w:rPr>
        <w:t>未按要求签字盖章：第一完成人未在纸质提名书承诺处签字；完成人未在纸质提名书承诺处签字且无说明；完成人工作单位、完成单位未在《主要完成人情况表》盖章；主要完成单位及其法定代表人未在《主要完成单位情况表》盖章、签字；《主要完成人情况表》中完成人工作单位、完成单位名称与公章不一致</w:t>
      </w:r>
      <w:r>
        <w:rPr>
          <w:rFonts w:hint="eastAsia" w:ascii="宋体" w:hAnsi="宋体"/>
          <w:sz w:val="24"/>
          <w:lang w:eastAsia="zh-CN"/>
        </w:rPr>
        <w:t>；</w:t>
      </w:r>
      <w:r>
        <w:rPr>
          <w:rFonts w:hint="eastAsia" w:ascii="宋体" w:hAnsi="宋体"/>
          <w:sz w:val="24"/>
        </w:rPr>
        <w:t>主要完成单位名称与公章不一致；第一完成单位、提名单位或提名专家未在《提名意见》表盖章、签字。</w:t>
      </w:r>
    </w:p>
    <w:p>
      <w:pPr>
        <w:spacing w:line="400" w:lineRule="exact"/>
        <w:ind w:firstLine="480" w:firstLineChars="200"/>
        <w:rPr>
          <w:rFonts w:ascii="宋体"/>
          <w:sz w:val="24"/>
        </w:rPr>
      </w:pPr>
      <w:r>
        <w:rPr>
          <w:rFonts w:ascii="宋体" w:hAnsi="宋体"/>
          <w:sz w:val="24"/>
        </w:rPr>
        <w:t>23.</w:t>
      </w:r>
      <w:r>
        <w:rPr>
          <w:rFonts w:hint="eastAsia" w:ascii="宋体" w:hAnsi="宋体"/>
          <w:sz w:val="24"/>
        </w:rPr>
        <w:t>电子提名书主件和纸质提名书主件内容不一致。</w:t>
      </w:r>
    </w:p>
    <w:p>
      <w:pPr>
        <w:spacing w:line="400" w:lineRule="exact"/>
        <w:ind w:firstLine="480" w:firstLineChars="200"/>
        <w:rPr>
          <w:rFonts w:ascii="宋体"/>
          <w:sz w:val="24"/>
        </w:rPr>
      </w:pPr>
      <w:r>
        <w:rPr>
          <w:rFonts w:ascii="宋体" w:hAnsi="宋体"/>
          <w:sz w:val="24"/>
        </w:rPr>
        <w:t>24.</w:t>
      </w:r>
      <w:r>
        <w:rPr>
          <w:rFonts w:hint="eastAsia" w:ascii="宋体" w:hAnsi="宋体"/>
          <w:sz w:val="24"/>
        </w:rPr>
        <w:t>经专家组研究认为不符合受理条件的。</w:t>
      </w:r>
    </w:p>
    <w:p>
      <w:pPr>
        <w:spacing w:line="400" w:lineRule="exact"/>
        <w:ind w:firstLine="480" w:firstLineChars="200"/>
        <w:rPr>
          <w:rFonts w:ascii="宋体"/>
          <w:sz w:val="24"/>
        </w:rPr>
      </w:pPr>
    </w:p>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长城小标宋体">
    <w:altName w:val="Arial Unicode MS"/>
    <w:panose1 w:val="0201060901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rPr>
        <w:rStyle w:val="14"/>
      </w:rPr>
      <w:t xml:space="preserve">— </w:t>
    </w:r>
    <w:r>
      <w:rPr>
        <w:rStyle w:val="14"/>
        <w:sz w:val="21"/>
        <w:szCs w:val="21"/>
      </w:rPr>
      <w:fldChar w:fldCharType="begin"/>
    </w:r>
    <w:r>
      <w:rPr>
        <w:rStyle w:val="14"/>
        <w:sz w:val="21"/>
        <w:szCs w:val="21"/>
      </w:rPr>
      <w:instrText xml:space="preserve">PAGE  </w:instrText>
    </w:r>
    <w:r>
      <w:rPr>
        <w:rStyle w:val="14"/>
        <w:sz w:val="21"/>
        <w:szCs w:val="21"/>
      </w:rPr>
      <w:fldChar w:fldCharType="separate"/>
    </w:r>
    <w:r>
      <w:rPr>
        <w:rStyle w:val="14"/>
        <w:sz w:val="21"/>
        <w:szCs w:val="21"/>
      </w:rPr>
      <w:t>122</w:t>
    </w:r>
    <w:r>
      <w:rPr>
        <w:rStyle w:val="14"/>
        <w:sz w:val="21"/>
        <w:szCs w:val="21"/>
      </w:rPr>
      <w:fldChar w:fldCharType="end"/>
    </w:r>
    <w:r>
      <w:rPr>
        <w:rStyle w:val="14"/>
      </w:rPr>
      <w:t xml:space="preserve"> —</w:t>
    </w:r>
  </w:p>
  <w:p>
    <w:pPr>
      <w:pStyle w:val="7"/>
      <w:ind w:right="360" w:firstLine="360"/>
      <w:jc w:val="center"/>
    </w:pP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k2ZGI5YjM0MzY5NzI2MTFiZjBkZGU1MmQyZWI1NTgifQ=="/>
    <w:docVar w:name="KSO_WPS_MARK_KEY" w:val="4e470541-926c-4465-8b13-170451f5c68f"/>
  </w:docVars>
  <w:rsids>
    <w:rsidRoot w:val="6B4B4772"/>
    <w:rsid w:val="00020793"/>
    <w:rsid w:val="000554C8"/>
    <w:rsid w:val="00063420"/>
    <w:rsid w:val="0008209C"/>
    <w:rsid w:val="000B1600"/>
    <w:rsid w:val="000E3EF4"/>
    <w:rsid w:val="001645D0"/>
    <w:rsid w:val="00165185"/>
    <w:rsid w:val="001E1057"/>
    <w:rsid w:val="001E2209"/>
    <w:rsid w:val="002C3D61"/>
    <w:rsid w:val="002F53B5"/>
    <w:rsid w:val="00401B96"/>
    <w:rsid w:val="006A1B93"/>
    <w:rsid w:val="00791E76"/>
    <w:rsid w:val="00847FEC"/>
    <w:rsid w:val="00890150"/>
    <w:rsid w:val="0092502C"/>
    <w:rsid w:val="00952EDE"/>
    <w:rsid w:val="009735F1"/>
    <w:rsid w:val="00996FFE"/>
    <w:rsid w:val="009B1237"/>
    <w:rsid w:val="009B3691"/>
    <w:rsid w:val="009D239B"/>
    <w:rsid w:val="00A0464A"/>
    <w:rsid w:val="00A8275C"/>
    <w:rsid w:val="00AD1996"/>
    <w:rsid w:val="00B35B2F"/>
    <w:rsid w:val="00C6413D"/>
    <w:rsid w:val="00D251E5"/>
    <w:rsid w:val="00DB68BC"/>
    <w:rsid w:val="00DF5D35"/>
    <w:rsid w:val="00E42713"/>
    <w:rsid w:val="00E5785D"/>
    <w:rsid w:val="00F377C5"/>
    <w:rsid w:val="00FA2432"/>
    <w:rsid w:val="0170702F"/>
    <w:rsid w:val="01C22C1A"/>
    <w:rsid w:val="025D733C"/>
    <w:rsid w:val="02C9625F"/>
    <w:rsid w:val="03367AB9"/>
    <w:rsid w:val="034F3588"/>
    <w:rsid w:val="0445187F"/>
    <w:rsid w:val="056F17EE"/>
    <w:rsid w:val="05D03F2C"/>
    <w:rsid w:val="07665D78"/>
    <w:rsid w:val="07EB0B8D"/>
    <w:rsid w:val="089D3514"/>
    <w:rsid w:val="09B16208"/>
    <w:rsid w:val="0B3132A9"/>
    <w:rsid w:val="0B490C17"/>
    <w:rsid w:val="0B55561F"/>
    <w:rsid w:val="0C2C7344"/>
    <w:rsid w:val="0C536EF3"/>
    <w:rsid w:val="0C826262"/>
    <w:rsid w:val="0C886EAB"/>
    <w:rsid w:val="0C9615C8"/>
    <w:rsid w:val="0D5F19BA"/>
    <w:rsid w:val="0D60461B"/>
    <w:rsid w:val="0DEF714B"/>
    <w:rsid w:val="0FBF1AE0"/>
    <w:rsid w:val="0FBF6D5F"/>
    <w:rsid w:val="101420A5"/>
    <w:rsid w:val="10380036"/>
    <w:rsid w:val="10793665"/>
    <w:rsid w:val="10C836D5"/>
    <w:rsid w:val="11C479B2"/>
    <w:rsid w:val="11E626AA"/>
    <w:rsid w:val="12065B7D"/>
    <w:rsid w:val="12402856"/>
    <w:rsid w:val="12481006"/>
    <w:rsid w:val="1291462E"/>
    <w:rsid w:val="13427161"/>
    <w:rsid w:val="13A2401D"/>
    <w:rsid w:val="13B4250D"/>
    <w:rsid w:val="13C55679"/>
    <w:rsid w:val="13D745FA"/>
    <w:rsid w:val="14171240"/>
    <w:rsid w:val="14187B15"/>
    <w:rsid w:val="14F90946"/>
    <w:rsid w:val="14FE1F4E"/>
    <w:rsid w:val="14FE7887"/>
    <w:rsid w:val="16026BD5"/>
    <w:rsid w:val="16A50D85"/>
    <w:rsid w:val="16D725BD"/>
    <w:rsid w:val="1703344B"/>
    <w:rsid w:val="177C760C"/>
    <w:rsid w:val="177F7093"/>
    <w:rsid w:val="184A5436"/>
    <w:rsid w:val="192F5F19"/>
    <w:rsid w:val="19CE4D0F"/>
    <w:rsid w:val="1A780DB7"/>
    <w:rsid w:val="1B9413C8"/>
    <w:rsid w:val="1D1F1166"/>
    <w:rsid w:val="1D937A73"/>
    <w:rsid w:val="1E3C6E1C"/>
    <w:rsid w:val="1EA3650A"/>
    <w:rsid w:val="1FC64DDC"/>
    <w:rsid w:val="1FF14100"/>
    <w:rsid w:val="2072325E"/>
    <w:rsid w:val="21374CD0"/>
    <w:rsid w:val="213E0E33"/>
    <w:rsid w:val="225E39F3"/>
    <w:rsid w:val="226823C0"/>
    <w:rsid w:val="23C7588E"/>
    <w:rsid w:val="24D663AF"/>
    <w:rsid w:val="259376B9"/>
    <w:rsid w:val="25CB1E8B"/>
    <w:rsid w:val="26515752"/>
    <w:rsid w:val="266B541C"/>
    <w:rsid w:val="2695133D"/>
    <w:rsid w:val="26E53F8E"/>
    <w:rsid w:val="27B8643F"/>
    <w:rsid w:val="285C5B8E"/>
    <w:rsid w:val="287E3A01"/>
    <w:rsid w:val="29155835"/>
    <w:rsid w:val="29D61491"/>
    <w:rsid w:val="29DA391B"/>
    <w:rsid w:val="2B591CE7"/>
    <w:rsid w:val="2B976A6C"/>
    <w:rsid w:val="2BA74026"/>
    <w:rsid w:val="2BD33A3E"/>
    <w:rsid w:val="2CB07BC6"/>
    <w:rsid w:val="2D925A2D"/>
    <w:rsid w:val="2E100D83"/>
    <w:rsid w:val="2E5E07DC"/>
    <w:rsid w:val="2EA94312"/>
    <w:rsid w:val="2EB87165"/>
    <w:rsid w:val="2F511653"/>
    <w:rsid w:val="2F8A68FF"/>
    <w:rsid w:val="2FC31DF6"/>
    <w:rsid w:val="300E103E"/>
    <w:rsid w:val="309542B6"/>
    <w:rsid w:val="30DA10AD"/>
    <w:rsid w:val="320718C1"/>
    <w:rsid w:val="321C401C"/>
    <w:rsid w:val="32DF0D23"/>
    <w:rsid w:val="334439CF"/>
    <w:rsid w:val="336D1230"/>
    <w:rsid w:val="338866DE"/>
    <w:rsid w:val="349F2B87"/>
    <w:rsid w:val="35243D8D"/>
    <w:rsid w:val="36587A04"/>
    <w:rsid w:val="366913C7"/>
    <w:rsid w:val="37537F32"/>
    <w:rsid w:val="37C07966"/>
    <w:rsid w:val="380D00E1"/>
    <w:rsid w:val="38FA68B7"/>
    <w:rsid w:val="39395969"/>
    <w:rsid w:val="399B405B"/>
    <w:rsid w:val="3B100629"/>
    <w:rsid w:val="3B2933F5"/>
    <w:rsid w:val="3C2D4BF2"/>
    <w:rsid w:val="3C3C7866"/>
    <w:rsid w:val="3CC804D3"/>
    <w:rsid w:val="3D8E0E0A"/>
    <w:rsid w:val="3D9A134F"/>
    <w:rsid w:val="3DA45043"/>
    <w:rsid w:val="3DDA6CB7"/>
    <w:rsid w:val="3E0E4BB3"/>
    <w:rsid w:val="3E253E81"/>
    <w:rsid w:val="3F0F0BE2"/>
    <w:rsid w:val="3F444AB7"/>
    <w:rsid w:val="42227301"/>
    <w:rsid w:val="424B2065"/>
    <w:rsid w:val="42657010"/>
    <w:rsid w:val="428700F9"/>
    <w:rsid w:val="42C90444"/>
    <w:rsid w:val="43C27FD1"/>
    <w:rsid w:val="44886565"/>
    <w:rsid w:val="479E3B5A"/>
    <w:rsid w:val="48561F5C"/>
    <w:rsid w:val="488E0DCA"/>
    <w:rsid w:val="48C37D8A"/>
    <w:rsid w:val="49507A41"/>
    <w:rsid w:val="499441BE"/>
    <w:rsid w:val="4AF11503"/>
    <w:rsid w:val="4B3E36B9"/>
    <w:rsid w:val="4D237244"/>
    <w:rsid w:val="4D2D454D"/>
    <w:rsid w:val="4D4A45F7"/>
    <w:rsid w:val="4DA31884"/>
    <w:rsid w:val="4DA61F65"/>
    <w:rsid w:val="4DEE2346"/>
    <w:rsid w:val="4DF62F44"/>
    <w:rsid w:val="4E604FB7"/>
    <w:rsid w:val="4E7F69E0"/>
    <w:rsid w:val="4F072116"/>
    <w:rsid w:val="4F633298"/>
    <w:rsid w:val="50A55187"/>
    <w:rsid w:val="50AA5F38"/>
    <w:rsid w:val="50CF708B"/>
    <w:rsid w:val="51DE42B4"/>
    <w:rsid w:val="51EE2892"/>
    <w:rsid w:val="51F11CA6"/>
    <w:rsid w:val="52ED75FF"/>
    <w:rsid w:val="52EF0539"/>
    <w:rsid w:val="531B6E8B"/>
    <w:rsid w:val="53387215"/>
    <w:rsid w:val="534E2696"/>
    <w:rsid w:val="538B4988"/>
    <w:rsid w:val="53E45D42"/>
    <w:rsid w:val="54263544"/>
    <w:rsid w:val="54556C40"/>
    <w:rsid w:val="54850293"/>
    <w:rsid w:val="555413B6"/>
    <w:rsid w:val="569D042A"/>
    <w:rsid w:val="56B2449C"/>
    <w:rsid w:val="57201787"/>
    <w:rsid w:val="572D4206"/>
    <w:rsid w:val="5877067E"/>
    <w:rsid w:val="58C61BEE"/>
    <w:rsid w:val="590F1AB3"/>
    <w:rsid w:val="59722042"/>
    <w:rsid w:val="59A22EE0"/>
    <w:rsid w:val="59D26A98"/>
    <w:rsid w:val="5A871076"/>
    <w:rsid w:val="5BB10B8F"/>
    <w:rsid w:val="5BEA4111"/>
    <w:rsid w:val="5C7012E6"/>
    <w:rsid w:val="5C7F3EE3"/>
    <w:rsid w:val="5D2826D0"/>
    <w:rsid w:val="5D767070"/>
    <w:rsid w:val="5D924A61"/>
    <w:rsid w:val="5E887F89"/>
    <w:rsid w:val="5F4104EC"/>
    <w:rsid w:val="5F8600F5"/>
    <w:rsid w:val="5FCF738B"/>
    <w:rsid w:val="60193217"/>
    <w:rsid w:val="60DA29A7"/>
    <w:rsid w:val="60E14FA0"/>
    <w:rsid w:val="61040612"/>
    <w:rsid w:val="616B793B"/>
    <w:rsid w:val="618D59A5"/>
    <w:rsid w:val="620F3A24"/>
    <w:rsid w:val="627C183B"/>
    <w:rsid w:val="63005905"/>
    <w:rsid w:val="63275C4B"/>
    <w:rsid w:val="633A7D79"/>
    <w:rsid w:val="63534F55"/>
    <w:rsid w:val="645D00D0"/>
    <w:rsid w:val="64BE438D"/>
    <w:rsid w:val="64EC3DCD"/>
    <w:rsid w:val="65337CFB"/>
    <w:rsid w:val="65421822"/>
    <w:rsid w:val="65613696"/>
    <w:rsid w:val="65621EDC"/>
    <w:rsid w:val="65B06217"/>
    <w:rsid w:val="676F71A9"/>
    <w:rsid w:val="683C0A1E"/>
    <w:rsid w:val="68701406"/>
    <w:rsid w:val="68D0643D"/>
    <w:rsid w:val="690F6F65"/>
    <w:rsid w:val="698E14CB"/>
    <w:rsid w:val="6A076D1E"/>
    <w:rsid w:val="6B4B4772"/>
    <w:rsid w:val="6B987B3D"/>
    <w:rsid w:val="6D592EA5"/>
    <w:rsid w:val="6FCE6DDA"/>
    <w:rsid w:val="702F7EED"/>
    <w:rsid w:val="707B6CC4"/>
    <w:rsid w:val="70B0651B"/>
    <w:rsid w:val="70C70E99"/>
    <w:rsid w:val="71AD1673"/>
    <w:rsid w:val="745B5755"/>
    <w:rsid w:val="74673FEB"/>
    <w:rsid w:val="75862CA5"/>
    <w:rsid w:val="7595261F"/>
    <w:rsid w:val="759845E3"/>
    <w:rsid w:val="769E5DCD"/>
    <w:rsid w:val="78670B6C"/>
    <w:rsid w:val="791D56CF"/>
    <w:rsid w:val="7AB55309"/>
    <w:rsid w:val="7B544151"/>
    <w:rsid w:val="7B922DFD"/>
    <w:rsid w:val="7D761851"/>
    <w:rsid w:val="7D862897"/>
    <w:rsid w:val="7DED5F44"/>
    <w:rsid w:val="7DF860AB"/>
    <w:rsid w:val="7E22446E"/>
    <w:rsid w:val="7E8A1B78"/>
    <w:rsid w:val="7EFF3C5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99"/>
    <w:pPr>
      <w:keepNext/>
      <w:keepLines/>
      <w:spacing w:line="578" w:lineRule="auto"/>
      <w:outlineLvl w:val="0"/>
    </w:pPr>
    <w:rPr>
      <w:b/>
      <w:bCs/>
      <w:kern w:val="44"/>
      <w:sz w:val="44"/>
      <w:szCs w:val="44"/>
    </w:rPr>
  </w:style>
  <w:style w:type="character" w:default="1" w:styleId="13">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99"/>
    <w:pPr>
      <w:autoSpaceDE w:val="0"/>
      <w:autoSpaceDN w:val="0"/>
      <w:adjustRightInd w:val="0"/>
      <w:jc w:val="left"/>
    </w:pPr>
    <w:rPr>
      <w:rFonts w:ascii="方正仿宋_GBK" w:hAnsi="方正仿宋_GBK" w:cs="宋体"/>
      <w:color w:val="000000"/>
      <w:kern w:val="0"/>
      <w:sz w:val="24"/>
    </w:rPr>
  </w:style>
  <w:style w:type="paragraph" w:styleId="4">
    <w:name w:val="Body Text"/>
    <w:basedOn w:val="1"/>
    <w:link w:val="17"/>
    <w:qFormat/>
    <w:uiPriority w:val="99"/>
    <w:pPr>
      <w:spacing w:after="120"/>
    </w:pPr>
  </w:style>
  <w:style w:type="paragraph" w:styleId="5">
    <w:name w:val="Body Text Indent"/>
    <w:basedOn w:val="1"/>
    <w:link w:val="18"/>
    <w:qFormat/>
    <w:uiPriority w:val="99"/>
    <w:pPr>
      <w:spacing w:after="120"/>
      <w:ind w:left="420" w:leftChars="200"/>
    </w:pPr>
  </w:style>
  <w:style w:type="paragraph" w:styleId="6">
    <w:name w:val="Plain Text"/>
    <w:basedOn w:val="1"/>
    <w:link w:val="19"/>
    <w:qFormat/>
    <w:uiPriority w:val="99"/>
    <w:pPr>
      <w:spacing w:line="360" w:lineRule="auto"/>
      <w:ind w:firstLine="480" w:firstLineChars="200"/>
    </w:pPr>
    <w:rPr>
      <w:rFonts w:ascii="仿宋_GB2312"/>
      <w:sz w:val="24"/>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99"/>
    <w:pPr>
      <w:tabs>
        <w:tab w:val="right" w:leader="dot" w:pos="9232"/>
      </w:tabs>
      <w:spacing w:line="800" w:lineRule="exact"/>
    </w:pPr>
    <w:rPr>
      <w:b/>
      <w:color w:val="0100FF"/>
      <w:sz w:val="28"/>
    </w:rPr>
  </w:style>
  <w:style w:type="paragraph" w:styleId="10">
    <w:name w:val="Body Text Indent 3"/>
    <w:basedOn w:val="1"/>
    <w:link w:val="22"/>
    <w:qFormat/>
    <w:uiPriority w:val="99"/>
    <w:pPr>
      <w:spacing w:after="120"/>
      <w:ind w:left="420" w:leftChars="200"/>
    </w:pPr>
    <w:rPr>
      <w:sz w:val="16"/>
      <w:szCs w:val="16"/>
    </w:rPr>
  </w:style>
  <w:style w:type="paragraph" w:styleId="11">
    <w:name w:val="Normal (Web)"/>
    <w:basedOn w:val="1"/>
    <w:qFormat/>
    <w:uiPriority w:val="99"/>
    <w:pPr>
      <w:spacing w:beforeAutospacing="1" w:afterAutospacing="1"/>
      <w:jc w:val="left"/>
    </w:pPr>
    <w:rPr>
      <w:rFonts w:ascii="Calibri" w:hAnsi="Calibri"/>
      <w:kern w:val="0"/>
      <w:sz w:val="24"/>
    </w:rPr>
  </w:style>
  <w:style w:type="character" w:styleId="14">
    <w:name w:val="page number"/>
    <w:basedOn w:val="13"/>
    <w:qFormat/>
    <w:uiPriority w:val="99"/>
    <w:rPr>
      <w:rFonts w:cs="Times New Roman"/>
    </w:rPr>
  </w:style>
  <w:style w:type="character" w:styleId="15">
    <w:name w:val="Hyperlink"/>
    <w:basedOn w:val="13"/>
    <w:qFormat/>
    <w:uiPriority w:val="99"/>
    <w:rPr>
      <w:rFonts w:cs="Times New Roman"/>
      <w:color w:val="0000FF"/>
      <w:u w:val="single"/>
    </w:rPr>
  </w:style>
  <w:style w:type="character" w:customStyle="1" w:styleId="16">
    <w:name w:val="Heading 1 Char"/>
    <w:basedOn w:val="13"/>
    <w:link w:val="3"/>
    <w:qFormat/>
    <w:locked/>
    <w:uiPriority w:val="99"/>
    <w:rPr>
      <w:rFonts w:cs="Times New Roman"/>
      <w:b/>
      <w:bCs/>
      <w:kern w:val="44"/>
      <w:sz w:val="44"/>
      <w:szCs w:val="44"/>
    </w:rPr>
  </w:style>
  <w:style w:type="character" w:customStyle="1" w:styleId="17">
    <w:name w:val="Body Text Char"/>
    <w:basedOn w:val="13"/>
    <w:link w:val="4"/>
    <w:semiHidden/>
    <w:qFormat/>
    <w:locked/>
    <w:uiPriority w:val="99"/>
    <w:rPr>
      <w:rFonts w:cs="Times New Roman"/>
      <w:sz w:val="24"/>
      <w:szCs w:val="24"/>
    </w:rPr>
  </w:style>
  <w:style w:type="character" w:customStyle="1" w:styleId="18">
    <w:name w:val="Body Text Indent Char"/>
    <w:basedOn w:val="13"/>
    <w:link w:val="5"/>
    <w:semiHidden/>
    <w:qFormat/>
    <w:locked/>
    <w:uiPriority w:val="99"/>
    <w:rPr>
      <w:rFonts w:cs="Times New Roman"/>
      <w:sz w:val="24"/>
      <w:szCs w:val="24"/>
    </w:rPr>
  </w:style>
  <w:style w:type="character" w:customStyle="1" w:styleId="19">
    <w:name w:val="Plain Text Char"/>
    <w:basedOn w:val="13"/>
    <w:link w:val="6"/>
    <w:semiHidden/>
    <w:qFormat/>
    <w:locked/>
    <w:uiPriority w:val="99"/>
    <w:rPr>
      <w:rFonts w:ascii="宋体" w:hAnsi="Courier New" w:cs="Courier New"/>
      <w:sz w:val="21"/>
      <w:szCs w:val="21"/>
    </w:rPr>
  </w:style>
  <w:style w:type="character" w:customStyle="1" w:styleId="20">
    <w:name w:val="Footer Char"/>
    <w:basedOn w:val="13"/>
    <w:link w:val="7"/>
    <w:semiHidden/>
    <w:qFormat/>
    <w:locked/>
    <w:uiPriority w:val="99"/>
    <w:rPr>
      <w:rFonts w:cs="Times New Roman"/>
      <w:sz w:val="18"/>
      <w:szCs w:val="18"/>
    </w:rPr>
  </w:style>
  <w:style w:type="character" w:customStyle="1" w:styleId="21">
    <w:name w:val="Header Char"/>
    <w:basedOn w:val="13"/>
    <w:link w:val="8"/>
    <w:semiHidden/>
    <w:qFormat/>
    <w:locked/>
    <w:uiPriority w:val="99"/>
    <w:rPr>
      <w:rFonts w:cs="Times New Roman"/>
      <w:sz w:val="18"/>
      <w:szCs w:val="18"/>
    </w:rPr>
  </w:style>
  <w:style w:type="character" w:customStyle="1" w:styleId="22">
    <w:name w:val="Body Text Indent 3 Char"/>
    <w:basedOn w:val="13"/>
    <w:link w:val="10"/>
    <w:semiHidden/>
    <w:qFormat/>
    <w:locked/>
    <w:uiPriority w:val="99"/>
    <w:rPr>
      <w:rFonts w:cs="Times New Roman"/>
      <w:sz w:val="16"/>
      <w:szCs w:val="16"/>
    </w:rPr>
  </w:style>
  <w:style w:type="paragraph" w:customStyle="1" w:styleId="23">
    <w:name w:val="样式"/>
    <w:basedOn w:val="1"/>
    <w:next w:val="4"/>
    <w:qFormat/>
    <w:uiPriority w:val="99"/>
    <w:pPr>
      <w:autoSpaceDE w:val="0"/>
      <w:autoSpaceDN w:val="0"/>
      <w:adjustRightInd w:val="0"/>
    </w:pPr>
    <w:rPr>
      <w:rFonts w:eastAsia="方正仿宋简体"/>
      <w:sz w:val="24"/>
      <w:szCs w:val="20"/>
    </w:rPr>
  </w:style>
  <w:style w:type="paragraph" w:customStyle="1" w:styleId="24">
    <w:name w:val="_Style 8"/>
    <w:basedOn w:val="1"/>
    <w:next w:val="1"/>
    <w:qFormat/>
    <w:uiPriority w:val="99"/>
    <w:pPr>
      <w:spacing w:line="360" w:lineRule="auto"/>
      <w:ind w:firstLine="480" w:firstLineChars="200"/>
    </w:pPr>
    <w:rPr>
      <w:rFonts w:ascii="仿宋_GB2312"/>
      <w:sz w:val="24"/>
      <w:szCs w:val="20"/>
    </w:rPr>
  </w:style>
  <w:style w:type="paragraph" w:styleId="25">
    <w:name w:val="List Paragraph"/>
    <w:basedOn w:val="1"/>
    <w:qFormat/>
    <w:uiPriority w:val="99"/>
    <w:pPr>
      <w:ind w:firstLine="420" w:firstLineChars="200"/>
    </w:pPr>
    <w:rPr>
      <w:szCs w:val="20"/>
    </w:rPr>
  </w:style>
  <w:style w:type="paragraph" w:customStyle="1" w:styleId="26">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2</Pages>
  <Words>938</Words>
  <Characters>992</Characters>
  <Lines>0</Lines>
  <Paragraphs>0</Paragraphs>
  <TotalTime>0</TotalTime>
  <ScaleCrop>false</ScaleCrop>
  <LinksUpToDate>false</LinksUpToDate>
  <CharactersWithSpaces>992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2022-05-27T08:53:00Z</dcterms:created>
  <dc:creator>潘艳蕾</dc:creator>
  <cp:lastModifiedBy>WPS_1658213140</cp:lastModifiedBy>
  <cp:lastPrinted>2022-06-14T09:04:00Z</cp:lastPrinted>
  <dcterms:modified xsi:type="dcterms:W3CDTF">2023-04-26T12:36:42Z</dcterms:modified>
  <dc:title>2022年度河北省科学技术奖励</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4DF12DBB8BE74178A915874ADEF1FD2D</vt:lpwstr>
  </property>
</Properties>
</file>